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5C68D" w14:textId="77777777" w:rsidR="00801E57" w:rsidRPr="00A45EED" w:rsidRDefault="00801E57" w:rsidP="00801E57">
      <w:pPr>
        <w:spacing w:line="276" w:lineRule="auto"/>
        <w:rPr>
          <w:rFonts w:eastAsia="Calibri"/>
          <w:b/>
          <w:szCs w:val="22"/>
          <w:lang w:eastAsia="en-US"/>
        </w:rPr>
      </w:pPr>
      <w:r w:rsidRPr="00A45EED">
        <w:rPr>
          <w:rFonts w:eastAsia="Calibri"/>
          <w:b/>
          <w:szCs w:val="22"/>
          <w:lang w:eastAsia="en-US"/>
        </w:rPr>
        <w:t>Proračunski korisnik 27134 SAMOBORSKI MUZEJ SAMOBOR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3"/>
        <w:gridCol w:w="2161"/>
        <w:gridCol w:w="1009"/>
        <w:gridCol w:w="1127"/>
        <w:gridCol w:w="1298"/>
        <w:gridCol w:w="1299"/>
        <w:gridCol w:w="1299"/>
      </w:tblGrid>
      <w:tr w:rsidR="00801E57" w:rsidRPr="00A45EED" w14:paraId="0F9FBB75" w14:textId="77777777" w:rsidTr="00601390">
        <w:trPr>
          <w:trHeight w:val="266"/>
          <w:jc w:val="center"/>
        </w:trPr>
        <w:tc>
          <w:tcPr>
            <w:tcW w:w="10206" w:type="dxa"/>
            <w:gridSpan w:val="7"/>
            <w:shd w:val="clear" w:color="000000" w:fill="D9D9D9"/>
            <w:noWrap/>
            <w:hideMark/>
          </w:tcPr>
          <w:p w14:paraId="517EFC3E" w14:textId="77777777" w:rsidR="00801E57" w:rsidRPr="00A45EED" w:rsidRDefault="00801E57" w:rsidP="00601390">
            <w:pPr>
              <w:rPr>
                <w:b/>
                <w:bCs/>
                <w:iCs/>
              </w:rPr>
            </w:pPr>
            <w:r w:rsidRPr="00A45EED">
              <w:rPr>
                <w:b/>
                <w:bCs/>
                <w:iCs/>
              </w:rPr>
              <w:t>Program:  JAVNE POTREBE U KULTURI</w:t>
            </w:r>
          </w:p>
        </w:tc>
      </w:tr>
      <w:tr w:rsidR="00801E57" w:rsidRPr="00A45EED" w14:paraId="7CBAEBC1" w14:textId="77777777" w:rsidTr="00601390">
        <w:trPr>
          <w:trHeight w:val="1418"/>
          <w:jc w:val="center"/>
        </w:trPr>
        <w:tc>
          <w:tcPr>
            <w:tcW w:w="10206" w:type="dxa"/>
            <w:gridSpan w:val="7"/>
            <w:shd w:val="clear" w:color="auto" w:fill="auto"/>
            <w:noWrap/>
            <w:hideMark/>
          </w:tcPr>
          <w:p w14:paraId="7DE71E50" w14:textId="77777777" w:rsidR="00801E57" w:rsidRPr="00A45EED" w:rsidRDefault="00801E57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Zakonske i druge pravne osnove programa: </w:t>
            </w:r>
          </w:p>
          <w:p w14:paraId="2682E6B7" w14:textId="77777777" w:rsidR="00801E57" w:rsidRPr="00A45EED" w:rsidRDefault="00801E57" w:rsidP="00801E57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Zakon o ustanovama (NN 76/93, 29/97, 47/99, 35/08 i 127/19), </w:t>
            </w:r>
          </w:p>
          <w:p w14:paraId="06D9B381" w14:textId="77777777" w:rsidR="00801E57" w:rsidRPr="00A45EED" w:rsidRDefault="00801E57" w:rsidP="00801E57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Zakon o muzejima (NN 61/18, 98/19 i 114/22), </w:t>
            </w:r>
          </w:p>
          <w:p w14:paraId="68C8181A" w14:textId="77777777" w:rsidR="00801E57" w:rsidRPr="00A45EED" w:rsidRDefault="00801E57" w:rsidP="00801E57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Zakon o financiranju javnih potreba u kulturi (NN 47/90, 27/93 i 38/09), </w:t>
            </w:r>
          </w:p>
          <w:p w14:paraId="5F519F25" w14:textId="77777777" w:rsidR="00801E57" w:rsidRPr="00A45EED" w:rsidRDefault="00801E57" w:rsidP="00801E57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Zakon o kulturnim vijećima i financiranju javnih potreba u kulturi (NN 83/22),</w:t>
            </w:r>
          </w:p>
          <w:p w14:paraId="59533864" w14:textId="77777777" w:rsidR="00801E57" w:rsidRPr="00A45EED" w:rsidRDefault="00801E57" w:rsidP="00801E57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Zakon o zaštiti i očuvanju kulturnih dobara (NN 69/99, 151/03, 157/03, 87/09, 88/10, 61/11, 25/12, 136/12, 157/13, 152/14, 98/15, 44/17, 90/18, 32/20, 62/20, 117/21 i 114/22),</w:t>
            </w:r>
          </w:p>
          <w:p w14:paraId="68A72805" w14:textId="77777777" w:rsidR="00801E57" w:rsidRPr="00A45EED" w:rsidRDefault="00801E57" w:rsidP="00801E57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Zakon o arhivskom gradivu i arhivima (NN 61/18, 98/19 i 114/22),</w:t>
            </w:r>
          </w:p>
          <w:p w14:paraId="6FB743E5" w14:textId="77777777" w:rsidR="00801E57" w:rsidRPr="00A45EED" w:rsidRDefault="00801E57" w:rsidP="00801E57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Pravilnik o očevidniku muzeja, te muzeja, galerija i zbirki unutar ustanova i drugih pravnih osoba (NN 96/99),</w:t>
            </w:r>
          </w:p>
          <w:p w14:paraId="64B4A099" w14:textId="77777777" w:rsidR="00801E57" w:rsidRPr="00A45EED" w:rsidRDefault="00801E57" w:rsidP="00801E57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Pravilnik o uvjetima i načinu ostvarivanja uvida u muzejsku građu i muzejsku dokumentaciju (NN 115/01),</w:t>
            </w:r>
          </w:p>
          <w:p w14:paraId="008209E4" w14:textId="77777777" w:rsidR="00801E57" w:rsidRPr="00A45EED" w:rsidRDefault="00801E57" w:rsidP="00801E57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Pravilnik o sadržaju i načinu vođenja muzejske dokumentacije o muzejskoj građi (NN 108/02),</w:t>
            </w:r>
          </w:p>
          <w:p w14:paraId="17C2306B" w14:textId="77777777" w:rsidR="00801E57" w:rsidRPr="00A45EED" w:rsidRDefault="00801E57" w:rsidP="00801E57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Pravilnik o načinu i mjerilima za povezivanje u sustav muzeja Republike Hrvatske (NN 16/19),</w:t>
            </w:r>
          </w:p>
          <w:p w14:paraId="0FC84261" w14:textId="77777777" w:rsidR="00801E57" w:rsidRPr="00A45EED" w:rsidRDefault="00801E57" w:rsidP="00801E57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Pravilnik o stručnim i tehničkim standardima za određivanje vrste muzeja, za njihov rad, te za smještaj muzejske građe i muzejske dokumentacije (NN 30/06),</w:t>
            </w:r>
          </w:p>
          <w:p w14:paraId="10A7497D" w14:textId="77777777" w:rsidR="00801E57" w:rsidRPr="00A45EED" w:rsidRDefault="00801E57" w:rsidP="00801E57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Pravilnik o stručnim muzejskim zvanjima i drugim zvanjima u muzejskoj djelatnosti te uvjetima i načinu njihova stjecanja (NN 104/19).</w:t>
            </w:r>
          </w:p>
        </w:tc>
      </w:tr>
      <w:tr w:rsidR="00801E57" w:rsidRPr="00A45EED" w14:paraId="1B233EEA" w14:textId="77777777" w:rsidTr="00601390">
        <w:trPr>
          <w:trHeight w:val="1251"/>
          <w:jc w:val="center"/>
        </w:trPr>
        <w:tc>
          <w:tcPr>
            <w:tcW w:w="10206" w:type="dxa"/>
            <w:gridSpan w:val="7"/>
            <w:shd w:val="clear" w:color="auto" w:fill="auto"/>
            <w:hideMark/>
          </w:tcPr>
          <w:p w14:paraId="29F33B2C" w14:textId="77777777" w:rsidR="00801E57" w:rsidRPr="00A45EED" w:rsidRDefault="00801E57" w:rsidP="00601390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A45EED">
              <w:rPr>
                <w:b/>
                <w:sz w:val="20"/>
                <w:szCs w:val="20"/>
              </w:rPr>
              <w:t xml:space="preserve">Razvojna mjera </w:t>
            </w:r>
            <w:r w:rsidRPr="00A45EED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 – 2025.)</w:t>
            </w:r>
          </w:p>
          <w:p w14:paraId="7331C001" w14:textId="77777777" w:rsidR="00801E57" w:rsidRPr="00A45EED" w:rsidRDefault="00801E57" w:rsidP="00601390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A45EED">
              <w:rPr>
                <w:bCs/>
                <w:i/>
                <w:iCs/>
                <w:sz w:val="20"/>
                <w:szCs w:val="20"/>
              </w:rPr>
              <w:t>8. Kultura, tjelesna kultura i sport</w:t>
            </w:r>
          </w:p>
          <w:p w14:paraId="569FC8F8" w14:textId="77777777" w:rsidR="00801E57" w:rsidRPr="00A45EED" w:rsidRDefault="00801E57" w:rsidP="00601390">
            <w:pPr>
              <w:jc w:val="both"/>
              <w:rPr>
                <w:b/>
                <w:sz w:val="20"/>
                <w:szCs w:val="20"/>
              </w:rPr>
            </w:pPr>
            <w:r w:rsidRPr="00A45EED">
              <w:rPr>
                <w:b/>
                <w:sz w:val="20"/>
                <w:szCs w:val="20"/>
              </w:rPr>
              <w:br/>
              <w:t>Pokazatelji rezultata:</w:t>
            </w:r>
          </w:p>
          <w:p w14:paraId="4AEDAD6E" w14:textId="77777777" w:rsidR="00801E57" w:rsidRPr="00A45EED" w:rsidRDefault="00801E57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801E57" w:rsidRPr="00A45EED" w14:paraId="27179353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32314457" w14:textId="77777777" w:rsidR="00801E57" w:rsidRPr="00A45EED" w:rsidRDefault="00801E57" w:rsidP="00601390">
            <w:pPr>
              <w:rPr>
                <w:b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 REDOVNA DJELATNOST</w:t>
            </w:r>
          </w:p>
        </w:tc>
      </w:tr>
      <w:tr w:rsidR="00801E57" w:rsidRPr="00A45EED" w14:paraId="7D8505AC" w14:textId="77777777" w:rsidTr="00601390">
        <w:trPr>
          <w:trHeight w:val="251"/>
          <w:jc w:val="center"/>
        </w:trPr>
        <w:tc>
          <w:tcPr>
            <w:tcW w:w="6310" w:type="dxa"/>
            <w:gridSpan w:val="4"/>
            <w:vMerge w:val="restart"/>
            <w:shd w:val="clear" w:color="auto" w:fill="auto"/>
            <w:vAlign w:val="center"/>
            <w:hideMark/>
          </w:tcPr>
          <w:p w14:paraId="4E7BA933" w14:textId="77777777" w:rsidR="00801E57" w:rsidRPr="00A45EED" w:rsidRDefault="00801E57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6" w:type="dxa"/>
            <w:gridSpan w:val="3"/>
            <w:shd w:val="clear" w:color="auto" w:fill="auto"/>
            <w:noWrap/>
            <w:vAlign w:val="center"/>
            <w:hideMark/>
          </w:tcPr>
          <w:p w14:paraId="7916DF64" w14:textId="6607A3A1" w:rsidR="00801E57" w:rsidRPr="00A45EED" w:rsidRDefault="00801E57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3F766D" w:rsidRPr="00A45EED" w14:paraId="1C8965B4" w14:textId="77777777" w:rsidTr="00601390">
        <w:trPr>
          <w:trHeight w:val="207"/>
          <w:jc w:val="center"/>
        </w:trPr>
        <w:tc>
          <w:tcPr>
            <w:tcW w:w="6310" w:type="dxa"/>
            <w:gridSpan w:val="4"/>
            <w:vMerge/>
            <w:vAlign w:val="center"/>
            <w:hideMark/>
          </w:tcPr>
          <w:p w14:paraId="73378B8C" w14:textId="77777777" w:rsidR="003F766D" w:rsidRPr="00A45EED" w:rsidRDefault="003F766D" w:rsidP="003F766D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34F161A3" w14:textId="507A915B" w:rsidR="003F766D" w:rsidRPr="00A45EED" w:rsidRDefault="003F766D" w:rsidP="003F766D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B3B73B9" w14:textId="42284411" w:rsidR="003F766D" w:rsidRPr="00A45EED" w:rsidRDefault="003F766D" w:rsidP="003F766D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2D33AF4" w14:textId="206CDF32" w:rsidR="003F766D" w:rsidRPr="00A45EED" w:rsidRDefault="003F766D" w:rsidP="003F766D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801E57" w:rsidRPr="00A45EED" w14:paraId="31A6F14E" w14:textId="77777777" w:rsidTr="00601390">
        <w:trPr>
          <w:trHeight w:val="416"/>
          <w:jc w:val="center"/>
        </w:trPr>
        <w:tc>
          <w:tcPr>
            <w:tcW w:w="6310" w:type="dxa"/>
            <w:gridSpan w:val="4"/>
            <w:shd w:val="clear" w:color="auto" w:fill="auto"/>
            <w:noWrap/>
            <w:hideMark/>
          </w:tcPr>
          <w:p w14:paraId="5E0F73AB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Iz ove aktivnosti financiraju se plaće za redovni rad 6 zaposlenika, ostala materijalna prava, doprinosi za zdravstveno osiguranje, doprinosi za zapošljavanje, službena putovanja, stručna usavršavanja, naknada za prijevoz na posao i s posla, rashodi za materijal i energiju, rashodi za usluge, ostali nespomenuti rashodi poslovanja, bankarske usluge i usluge platnog prometa te otkup muzejske građe.</w:t>
            </w:r>
          </w:p>
          <w:p w14:paraId="11D559B1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Ishodište za planirana sredstva za plaće djelatnika ustanova umnožak je osnovice u iznosu od 500,00 eura i koeficijenta propisanog Pravilnikom za svakog djelatnika. Ishodište za planirana sredstva odnose se na realizaciju iz prošlih godina te iskazanu potrebu dionika, a ishodište za materijalne troškove koji se odnose na planirane rashode za energente je procjena realizacije iz 2022. godine te najavljene cijene energenata i komunalnih usluga.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40DE845D" w14:textId="2B9BB210" w:rsidR="00801E57" w:rsidRPr="00A45EED" w:rsidRDefault="00801E57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388ABF1" w14:textId="2BEFDA70" w:rsidR="00801E57" w:rsidRPr="00A45EED" w:rsidRDefault="00801E57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1D391352" w14:textId="0BBB4FC4" w:rsidR="00801E57" w:rsidRPr="00A45EED" w:rsidRDefault="00801E57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801E57" w:rsidRPr="00A45EED" w14:paraId="1EFBF33E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6C83FFDF" w14:textId="77777777" w:rsidR="00801E57" w:rsidRPr="00A45EED" w:rsidRDefault="00801E57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 OSTALI POSEBNI PROGRAMI</w:t>
            </w:r>
          </w:p>
        </w:tc>
      </w:tr>
      <w:tr w:rsidR="00801E57" w:rsidRPr="00A45EED" w14:paraId="727F1B91" w14:textId="77777777" w:rsidTr="00601390">
        <w:trPr>
          <w:trHeight w:val="251"/>
          <w:jc w:val="center"/>
        </w:trPr>
        <w:tc>
          <w:tcPr>
            <w:tcW w:w="6310" w:type="dxa"/>
            <w:gridSpan w:val="4"/>
            <w:vMerge w:val="restart"/>
            <w:shd w:val="clear" w:color="auto" w:fill="auto"/>
            <w:vAlign w:val="center"/>
            <w:hideMark/>
          </w:tcPr>
          <w:p w14:paraId="42AF5449" w14:textId="77777777" w:rsidR="00801E57" w:rsidRPr="00A45EED" w:rsidRDefault="00801E57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6" w:type="dxa"/>
            <w:gridSpan w:val="3"/>
            <w:shd w:val="clear" w:color="auto" w:fill="auto"/>
            <w:noWrap/>
            <w:vAlign w:val="center"/>
            <w:hideMark/>
          </w:tcPr>
          <w:p w14:paraId="5B41484A" w14:textId="04A605D6" w:rsidR="00801E57" w:rsidRPr="00A45EED" w:rsidRDefault="00801E57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3F766D" w:rsidRPr="00A45EED" w14:paraId="391F6276" w14:textId="77777777" w:rsidTr="00601390">
        <w:trPr>
          <w:trHeight w:val="207"/>
          <w:jc w:val="center"/>
        </w:trPr>
        <w:tc>
          <w:tcPr>
            <w:tcW w:w="6310" w:type="dxa"/>
            <w:gridSpan w:val="4"/>
            <w:vMerge/>
            <w:vAlign w:val="center"/>
            <w:hideMark/>
          </w:tcPr>
          <w:p w14:paraId="11517DF8" w14:textId="77777777" w:rsidR="003F766D" w:rsidRPr="00A45EED" w:rsidRDefault="003F766D" w:rsidP="003F766D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7E5A42F8" w14:textId="20882A56" w:rsidR="003F766D" w:rsidRPr="00A45EED" w:rsidRDefault="003F766D" w:rsidP="003F766D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7C826EB" w14:textId="2BB64D92" w:rsidR="003F766D" w:rsidRPr="00A45EED" w:rsidRDefault="003F766D" w:rsidP="003F766D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489E4E9" w14:textId="7A5AF0CB" w:rsidR="003F766D" w:rsidRPr="00A45EED" w:rsidRDefault="003F766D" w:rsidP="003F766D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801E57" w:rsidRPr="00A45EED" w14:paraId="28435E68" w14:textId="77777777" w:rsidTr="00601390">
        <w:trPr>
          <w:trHeight w:val="416"/>
          <w:jc w:val="center"/>
        </w:trPr>
        <w:tc>
          <w:tcPr>
            <w:tcW w:w="6310" w:type="dxa"/>
            <w:gridSpan w:val="4"/>
            <w:shd w:val="clear" w:color="auto" w:fill="auto"/>
            <w:noWrap/>
            <w:hideMark/>
          </w:tcPr>
          <w:p w14:paraId="04111BF7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U 2023. godini, Samoborski muzej planira realizirati sljedeće posebne programe:</w:t>
            </w:r>
          </w:p>
          <w:p w14:paraId="1F6A9711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Izložba „Oda svestranosti“</w:t>
            </w:r>
          </w:p>
          <w:p w14:paraId="573233D4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Izložba „Toplice i odmarališta Austro – Ugarske“</w:t>
            </w:r>
          </w:p>
          <w:p w14:paraId="3BFB1EE3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Izložba „Fašnik iz fundusa muzeja“</w:t>
            </w:r>
          </w:p>
          <w:p w14:paraId="2BDCC042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Izložba „Sjeverozapadni vjetar“ Zdenka Bašića</w:t>
            </w:r>
          </w:p>
          <w:p w14:paraId="4EC87CFE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Izložba „Pejzaži“ Stunja</w:t>
            </w:r>
          </w:p>
          <w:p w14:paraId="7C6FEE04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Izložba „Iz ostavštine Vilima Svečnjaka“</w:t>
            </w:r>
          </w:p>
          <w:p w14:paraId="6D0B162C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Suvremena znanost kroz postav muzeja</w:t>
            </w:r>
          </w:p>
          <w:p w14:paraId="5D5E869A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Mala arheologija</w:t>
            </w:r>
          </w:p>
          <w:p w14:paraId="0E5E9C16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Radionice kraluša</w:t>
            </w:r>
          </w:p>
          <w:p w14:paraId="5E96BF2C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Radionice kaligrafije</w:t>
            </w:r>
          </w:p>
          <w:p w14:paraId="5830EA40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Radionice keramike</w:t>
            </w:r>
          </w:p>
          <w:p w14:paraId="67978F56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lastRenderedPageBreak/>
              <w:t>-Muzej za van</w:t>
            </w:r>
          </w:p>
          <w:p w14:paraId="3C62BA46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Mapiranje</w:t>
            </w:r>
          </w:p>
          <w:p w14:paraId="3290D5B7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Ljeto u Samoboru</w:t>
            </w:r>
          </w:p>
          <w:p w14:paraId="79638F7D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Samoborski abecedarij</w:t>
            </w:r>
          </w:p>
          <w:p w14:paraId="7B84AF95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Izdavanje radne bilježnice „Etnografska zbirka – muzejske priče“</w:t>
            </w:r>
          </w:p>
          <w:p w14:paraId="2C50ED07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Izdanje kataloga „Komunalne institucije grada Samobora“</w:t>
            </w:r>
          </w:p>
          <w:p w14:paraId="37A1EFCC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Zaštita muzejske građe (restauracija djela iz fundusa)</w:t>
            </w:r>
          </w:p>
          <w:p w14:paraId="5A793F2C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 xml:space="preserve">- III. faza konsolidacije zidnog oslika </w:t>
            </w:r>
          </w:p>
          <w:p w14:paraId="7879618F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organizacija vanjskih vodstava (tematskih tura) po centru grada Samobora</w:t>
            </w:r>
          </w:p>
          <w:p w14:paraId="63A09E56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Sudnikov pohod</w:t>
            </w:r>
          </w:p>
          <w:p w14:paraId="23E73EF5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- prigodna predavanja i obilježavanje važnih datuma poput Noći muzeja, Međunarodnog dana muzeja, Dana Grada Samobora i sl.</w:t>
            </w:r>
          </w:p>
          <w:p w14:paraId="7966FE30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Planirani rashodi uglavnom se odnose na nabavu materijala za izvođenje navedenih radionica, intelektualne usluge za izradu dizajna i grafičku pripremu kataloga za izložbe, usluge tiska kataloga i plakata te na osiguranje muzejskih izložaka za gostujuće izložbe.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3278AF" w14:textId="60A2F406" w:rsidR="00801E57" w:rsidRPr="00A45EED" w:rsidRDefault="00801E57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4CDE84" w14:textId="11E6DC6D" w:rsidR="00801E57" w:rsidRPr="00A45EED" w:rsidRDefault="00801E57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6013B0D" w14:textId="703A9158" w:rsidR="00801E57" w:rsidRPr="00A45EED" w:rsidRDefault="00801E57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801E57" w:rsidRPr="00A45EED" w14:paraId="23EDF819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3B8978D9" w14:textId="77777777" w:rsidR="00801E57" w:rsidRPr="00A45EED" w:rsidRDefault="00801E57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 BITKA KOD SAMOBORA</w:t>
            </w:r>
          </w:p>
        </w:tc>
      </w:tr>
      <w:tr w:rsidR="00801E57" w:rsidRPr="00A45EED" w14:paraId="10F760D1" w14:textId="77777777" w:rsidTr="00601390">
        <w:trPr>
          <w:trHeight w:val="251"/>
          <w:jc w:val="center"/>
        </w:trPr>
        <w:tc>
          <w:tcPr>
            <w:tcW w:w="6310" w:type="dxa"/>
            <w:gridSpan w:val="4"/>
            <w:vMerge w:val="restart"/>
            <w:shd w:val="clear" w:color="auto" w:fill="auto"/>
            <w:vAlign w:val="center"/>
            <w:hideMark/>
          </w:tcPr>
          <w:p w14:paraId="7B5393B2" w14:textId="77777777" w:rsidR="00801E57" w:rsidRPr="00A45EED" w:rsidRDefault="00801E57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6" w:type="dxa"/>
            <w:gridSpan w:val="3"/>
            <w:shd w:val="clear" w:color="auto" w:fill="auto"/>
            <w:noWrap/>
            <w:vAlign w:val="center"/>
            <w:hideMark/>
          </w:tcPr>
          <w:p w14:paraId="505611D8" w14:textId="3E98E4F0" w:rsidR="00801E57" w:rsidRPr="00A45EED" w:rsidRDefault="00801E57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3F766D" w:rsidRPr="00A45EED" w14:paraId="21CB7EA6" w14:textId="77777777" w:rsidTr="00601390">
        <w:trPr>
          <w:trHeight w:val="207"/>
          <w:jc w:val="center"/>
        </w:trPr>
        <w:tc>
          <w:tcPr>
            <w:tcW w:w="6310" w:type="dxa"/>
            <w:gridSpan w:val="4"/>
            <w:vMerge/>
            <w:vAlign w:val="center"/>
            <w:hideMark/>
          </w:tcPr>
          <w:p w14:paraId="7D49E121" w14:textId="77777777" w:rsidR="003F766D" w:rsidRPr="00A45EED" w:rsidRDefault="003F766D" w:rsidP="003F766D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164E9977" w14:textId="4F127E2A" w:rsidR="003F766D" w:rsidRPr="00A45EED" w:rsidRDefault="003F766D" w:rsidP="003F766D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062220D" w14:textId="057B81DD" w:rsidR="003F766D" w:rsidRPr="00A45EED" w:rsidRDefault="003F766D" w:rsidP="003F766D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FC132ED" w14:textId="03327EB5" w:rsidR="003F766D" w:rsidRPr="00A45EED" w:rsidRDefault="003F766D" w:rsidP="003F766D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801E57" w:rsidRPr="00A45EED" w14:paraId="7AFDA1A0" w14:textId="77777777" w:rsidTr="00601390">
        <w:trPr>
          <w:trHeight w:val="416"/>
          <w:jc w:val="center"/>
        </w:trPr>
        <w:tc>
          <w:tcPr>
            <w:tcW w:w="6310" w:type="dxa"/>
            <w:gridSpan w:val="4"/>
            <w:shd w:val="clear" w:color="auto" w:fill="auto"/>
            <w:noWrap/>
            <w:hideMark/>
          </w:tcPr>
          <w:p w14:paraId="16C663E6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Bitka kod Samobora, kojom se obilježava sukob između vojske kraljice Elizabete i poljskog kralja Vladislava Jagelovića iz 1441. godine. Bitka će se 2023. godine uprizoriti 18. put.</w:t>
            </w:r>
          </w:p>
          <w:p w14:paraId="53F32DDE" w14:textId="77777777" w:rsidR="00801E57" w:rsidRPr="00A45EED" w:rsidRDefault="00801E57" w:rsidP="00601390">
            <w:pPr>
              <w:jc w:val="both"/>
              <w:rPr>
                <w:iCs/>
                <w:sz w:val="20"/>
                <w:szCs w:val="20"/>
              </w:rPr>
            </w:pPr>
            <w:r w:rsidRPr="00A45EED">
              <w:rPr>
                <w:iCs/>
                <w:sz w:val="20"/>
                <w:szCs w:val="20"/>
              </w:rPr>
              <w:t>Ishodište za planirana sredstva proizlazi iz dosadašnje realizacije predmetnog programa te važećih cijena za potrebne rashode.</w:t>
            </w:r>
          </w:p>
          <w:p w14:paraId="33338A25" w14:textId="77777777" w:rsidR="00801E57" w:rsidRPr="00A45EED" w:rsidRDefault="00801E57" w:rsidP="00601390">
            <w:pPr>
              <w:jc w:val="both"/>
              <w:rPr>
                <w:iCs/>
                <w:sz w:val="20"/>
                <w:szCs w:val="20"/>
              </w:rPr>
            </w:pPr>
            <w:r w:rsidRPr="00A45EED">
              <w:rPr>
                <w:iCs/>
                <w:sz w:val="20"/>
                <w:szCs w:val="20"/>
              </w:rPr>
              <w:t>Planirani rashodi uglavnom se odnose na intelektualne usluge za različite viteške skupine koje izvode uprizorenje Bitke, na usluge promidžbe za tisak najavnih plakata te zakupninu plakatnih mjesta za najavu manifestacije.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5B4787E1" w14:textId="72E04F10" w:rsidR="00801E57" w:rsidRPr="00A45EED" w:rsidRDefault="00801E57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6234A5CB" w14:textId="2A936040" w:rsidR="00801E57" w:rsidRPr="00A45EED" w:rsidRDefault="00801E57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18C93B88" w14:textId="43338573" w:rsidR="00801E57" w:rsidRPr="00A45EED" w:rsidRDefault="00801E57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801E57" w:rsidRPr="00A45EED" w14:paraId="640F29FC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6F2E736E" w14:textId="77777777" w:rsidR="00801E57" w:rsidRPr="00A45EED" w:rsidRDefault="00801E57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 RUDNIK SVETA BARBARA</w:t>
            </w:r>
          </w:p>
        </w:tc>
      </w:tr>
      <w:tr w:rsidR="00801E57" w:rsidRPr="00A45EED" w14:paraId="24AD812F" w14:textId="77777777" w:rsidTr="00601390">
        <w:trPr>
          <w:trHeight w:val="251"/>
          <w:jc w:val="center"/>
        </w:trPr>
        <w:tc>
          <w:tcPr>
            <w:tcW w:w="6310" w:type="dxa"/>
            <w:gridSpan w:val="4"/>
            <w:vMerge w:val="restart"/>
            <w:shd w:val="clear" w:color="auto" w:fill="auto"/>
            <w:vAlign w:val="center"/>
            <w:hideMark/>
          </w:tcPr>
          <w:p w14:paraId="34CA9F76" w14:textId="77777777" w:rsidR="00801E57" w:rsidRPr="00A45EED" w:rsidRDefault="00801E57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6" w:type="dxa"/>
            <w:gridSpan w:val="3"/>
            <w:shd w:val="clear" w:color="auto" w:fill="auto"/>
            <w:noWrap/>
            <w:vAlign w:val="center"/>
            <w:hideMark/>
          </w:tcPr>
          <w:p w14:paraId="5C542F75" w14:textId="028E0A7A" w:rsidR="00801E57" w:rsidRPr="00A45EED" w:rsidRDefault="00801E57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3F766D" w:rsidRPr="00A45EED" w14:paraId="7D0B82C3" w14:textId="77777777" w:rsidTr="00601390">
        <w:trPr>
          <w:trHeight w:val="207"/>
          <w:jc w:val="center"/>
        </w:trPr>
        <w:tc>
          <w:tcPr>
            <w:tcW w:w="6310" w:type="dxa"/>
            <w:gridSpan w:val="4"/>
            <w:vMerge/>
            <w:vAlign w:val="center"/>
            <w:hideMark/>
          </w:tcPr>
          <w:p w14:paraId="2F41AE35" w14:textId="77777777" w:rsidR="003F766D" w:rsidRPr="00A45EED" w:rsidRDefault="003F766D" w:rsidP="003F766D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05C501B2" w14:textId="3B25CD8A" w:rsidR="003F766D" w:rsidRPr="00A45EED" w:rsidRDefault="003F766D" w:rsidP="003F766D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1DEC65A" w14:textId="3BF587B1" w:rsidR="003F766D" w:rsidRPr="00A45EED" w:rsidRDefault="003F766D" w:rsidP="003F766D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A6C6FD9" w14:textId="5FD04FBE" w:rsidR="003F766D" w:rsidRPr="00A45EED" w:rsidRDefault="003F766D" w:rsidP="003F766D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801E57" w:rsidRPr="00A45EED" w14:paraId="47F1415A" w14:textId="77777777" w:rsidTr="00601390">
        <w:trPr>
          <w:trHeight w:val="416"/>
          <w:jc w:val="center"/>
        </w:trPr>
        <w:tc>
          <w:tcPr>
            <w:tcW w:w="6310" w:type="dxa"/>
            <w:gridSpan w:val="4"/>
            <w:shd w:val="clear" w:color="auto" w:fill="auto"/>
            <w:noWrap/>
            <w:hideMark/>
          </w:tcPr>
          <w:p w14:paraId="3DA4761D" w14:textId="77777777" w:rsidR="00801E57" w:rsidRPr="00A45EED" w:rsidRDefault="00801E57" w:rsidP="00601390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45EED">
              <w:rPr>
                <w:rFonts w:eastAsia="Calibri"/>
                <w:bCs/>
                <w:sz w:val="20"/>
                <w:szCs w:val="20"/>
              </w:rPr>
              <w:t>Rudnik sv. Barbara ustrojstvena je jedinica Samoborskog muzeja koja je dana na održavanje KUD-u Oštrc. Samoborski muzej planira sredstvima Ministarstva kulture i medija podmiriti troškove tekućeg održavanja koje se odnosi na zamjenu djela drvenih stupaca metalnim te osigurane nekoliko segmenata rovova metalnom podgradom.</w:t>
            </w:r>
          </w:p>
          <w:p w14:paraId="6954195D" w14:textId="77777777" w:rsidR="00801E57" w:rsidRPr="00A45EED" w:rsidRDefault="00801E57" w:rsidP="00601390">
            <w:pPr>
              <w:jc w:val="both"/>
              <w:rPr>
                <w:iCs/>
                <w:sz w:val="20"/>
                <w:szCs w:val="20"/>
              </w:rPr>
            </w:pPr>
            <w:r w:rsidRPr="00A45EED">
              <w:rPr>
                <w:rFonts w:eastAsia="Calibri"/>
                <w:bCs/>
                <w:sz w:val="20"/>
                <w:szCs w:val="20"/>
              </w:rPr>
              <w:t>Sredstvima općih prihoda i primitaka sufinancirat će se preostala izmjena stepeništa te će se podmiriti troškovi police osiguranja i honorar vodiča za 10 mjeseci angažmana.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5A5DF507" w14:textId="78D129EB" w:rsidR="00801E57" w:rsidRPr="00A45EED" w:rsidRDefault="00801E57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618DEB20" w14:textId="14937A8D" w:rsidR="00801E57" w:rsidRPr="00A45EED" w:rsidRDefault="00801E57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1C8225CF" w14:textId="55901C1D" w:rsidR="00801E57" w:rsidRPr="00A45EED" w:rsidRDefault="00801E57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801E57" w:rsidRPr="00A45EED" w14:paraId="75F0B427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0D64FAA8" w14:textId="77777777" w:rsidR="00801E57" w:rsidRPr="00A45EED" w:rsidRDefault="00801E57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 OPREMA</w:t>
            </w:r>
          </w:p>
        </w:tc>
      </w:tr>
      <w:tr w:rsidR="00801E57" w:rsidRPr="00A45EED" w14:paraId="310B2C9A" w14:textId="77777777" w:rsidTr="00601390">
        <w:trPr>
          <w:trHeight w:val="251"/>
          <w:jc w:val="center"/>
        </w:trPr>
        <w:tc>
          <w:tcPr>
            <w:tcW w:w="6310" w:type="dxa"/>
            <w:gridSpan w:val="4"/>
            <w:vMerge w:val="restart"/>
            <w:shd w:val="clear" w:color="auto" w:fill="auto"/>
            <w:vAlign w:val="center"/>
            <w:hideMark/>
          </w:tcPr>
          <w:p w14:paraId="2E3C340E" w14:textId="77777777" w:rsidR="00801E57" w:rsidRPr="00A45EED" w:rsidRDefault="00801E57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6" w:type="dxa"/>
            <w:gridSpan w:val="3"/>
            <w:shd w:val="clear" w:color="auto" w:fill="auto"/>
            <w:noWrap/>
            <w:vAlign w:val="center"/>
            <w:hideMark/>
          </w:tcPr>
          <w:p w14:paraId="56A5C88A" w14:textId="59D03DAE" w:rsidR="00801E57" w:rsidRPr="00A45EED" w:rsidRDefault="00801E57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3F766D" w:rsidRPr="00A45EED" w14:paraId="163677BD" w14:textId="77777777" w:rsidTr="00601390">
        <w:trPr>
          <w:trHeight w:val="207"/>
          <w:jc w:val="center"/>
        </w:trPr>
        <w:tc>
          <w:tcPr>
            <w:tcW w:w="6310" w:type="dxa"/>
            <w:gridSpan w:val="4"/>
            <w:vMerge/>
            <w:vAlign w:val="center"/>
            <w:hideMark/>
          </w:tcPr>
          <w:p w14:paraId="14BADAF4" w14:textId="77777777" w:rsidR="003F766D" w:rsidRPr="00A45EED" w:rsidRDefault="003F766D" w:rsidP="003F766D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5F6E6F4C" w14:textId="4F5C3FA4" w:rsidR="003F766D" w:rsidRPr="00A45EED" w:rsidRDefault="003F766D" w:rsidP="003F766D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AB09A57" w14:textId="7212FC2F" w:rsidR="003F766D" w:rsidRPr="00A45EED" w:rsidRDefault="003F766D" w:rsidP="003F766D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41DCC61" w14:textId="04542C33" w:rsidR="003F766D" w:rsidRPr="00A45EED" w:rsidRDefault="003F766D" w:rsidP="003F766D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801E57" w:rsidRPr="00A45EED" w14:paraId="2F9A6D6F" w14:textId="77777777" w:rsidTr="00601390">
        <w:trPr>
          <w:trHeight w:val="416"/>
          <w:jc w:val="center"/>
        </w:trPr>
        <w:tc>
          <w:tcPr>
            <w:tcW w:w="6310" w:type="dxa"/>
            <w:gridSpan w:val="4"/>
            <w:shd w:val="clear" w:color="auto" w:fill="auto"/>
            <w:noWrap/>
            <w:hideMark/>
          </w:tcPr>
          <w:p w14:paraId="429C409D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bCs/>
                <w:sz w:val="20"/>
                <w:szCs w:val="20"/>
              </w:rPr>
              <w:t>Tijekom 2023. godine planira se kupnja uredskog namještaja, vitrina, potrebne računalne opreme za obogaćivanje stalnog postava te nabava uređaja, strojeva i opreme za ostale namjene.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7F678E4A" w14:textId="2FFA23D7" w:rsidR="00801E57" w:rsidRPr="00A45EED" w:rsidRDefault="00801E57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42CAA31F" w14:textId="579FFEAD" w:rsidR="00801E57" w:rsidRPr="00A45EED" w:rsidRDefault="00801E57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72E0A803" w14:textId="2C306503" w:rsidR="00801E57" w:rsidRPr="00A45EED" w:rsidRDefault="00801E57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801E57" w:rsidRPr="00A45EED" w14:paraId="063DF3BC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5264F5FE" w14:textId="77777777" w:rsidR="00801E57" w:rsidRPr="00A45EED" w:rsidRDefault="00801E57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 EN.OBNOVA ZGRADE SA STATUSOM KULT.DOBRA I POBOLJŠANJA MEH.OTPORNOSTI I STAB. NPOO.C6.1.R1-I3.01.0011</w:t>
            </w:r>
          </w:p>
        </w:tc>
      </w:tr>
      <w:tr w:rsidR="00801E57" w:rsidRPr="00A45EED" w14:paraId="7540827B" w14:textId="77777777" w:rsidTr="00601390">
        <w:trPr>
          <w:trHeight w:val="251"/>
          <w:jc w:val="center"/>
        </w:trPr>
        <w:tc>
          <w:tcPr>
            <w:tcW w:w="6310" w:type="dxa"/>
            <w:gridSpan w:val="4"/>
            <w:vMerge w:val="restart"/>
            <w:shd w:val="clear" w:color="auto" w:fill="auto"/>
            <w:vAlign w:val="center"/>
            <w:hideMark/>
          </w:tcPr>
          <w:p w14:paraId="11BC1A56" w14:textId="77777777" w:rsidR="00801E57" w:rsidRPr="00A45EED" w:rsidRDefault="00801E57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6" w:type="dxa"/>
            <w:gridSpan w:val="3"/>
            <w:shd w:val="clear" w:color="auto" w:fill="auto"/>
            <w:noWrap/>
            <w:vAlign w:val="center"/>
            <w:hideMark/>
          </w:tcPr>
          <w:p w14:paraId="784B2111" w14:textId="6D093528" w:rsidR="00801E57" w:rsidRPr="00A45EED" w:rsidRDefault="00801E57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3F766D" w:rsidRPr="00A45EED" w14:paraId="55197BFC" w14:textId="77777777" w:rsidTr="00601390">
        <w:trPr>
          <w:trHeight w:val="207"/>
          <w:jc w:val="center"/>
        </w:trPr>
        <w:tc>
          <w:tcPr>
            <w:tcW w:w="6310" w:type="dxa"/>
            <w:gridSpan w:val="4"/>
            <w:vMerge/>
            <w:vAlign w:val="center"/>
            <w:hideMark/>
          </w:tcPr>
          <w:p w14:paraId="46DAABE2" w14:textId="77777777" w:rsidR="003F766D" w:rsidRPr="00A45EED" w:rsidRDefault="003F766D" w:rsidP="003F766D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4E00D90A" w14:textId="29AB0601" w:rsidR="003F766D" w:rsidRPr="00A45EED" w:rsidRDefault="003F766D" w:rsidP="003F766D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193299B" w14:textId="4FC8A67A" w:rsidR="003F766D" w:rsidRPr="00A45EED" w:rsidRDefault="003F766D" w:rsidP="003F766D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5AFD209" w14:textId="38948364" w:rsidR="003F766D" w:rsidRPr="00A45EED" w:rsidRDefault="003F766D" w:rsidP="003F766D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801E57" w:rsidRPr="00A45EED" w14:paraId="44DF6C54" w14:textId="77777777" w:rsidTr="00601390">
        <w:trPr>
          <w:trHeight w:val="416"/>
          <w:jc w:val="center"/>
        </w:trPr>
        <w:tc>
          <w:tcPr>
            <w:tcW w:w="6310" w:type="dxa"/>
            <w:gridSpan w:val="4"/>
            <w:shd w:val="clear" w:color="auto" w:fill="auto"/>
            <w:noWrap/>
            <w:hideMark/>
          </w:tcPr>
          <w:p w14:paraId="4DB64EC8" w14:textId="77777777" w:rsidR="00801E57" w:rsidRPr="00A45EED" w:rsidRDefault="00801E57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Samoborski muzej je prijavom projekta „Energetska obnova zgrade sa statusom kulturnog dobra i poboljšanje mehaničke otpornosti i stabilnosti zgrade sanacijom vlage“ na poziv za dodjelu sredstava „Energetska obnova zgrada sa statusom kulturnog dobra“ dobio bespovratna sredstva u iznosu od 798.736,42 eura. Sredstva su osigurana iz Mehanizma za oporavak i otpornost te alocirana preko Ministarstva kulture i medija. Dobivenim sredstvima izvest će se toplinska izolacija krova i stropa prema negrijanom tavanu, poboljšati energetska svojstava i zamijeniti postojeća stolarija energetski učinkovitijom. Zamijenit će se i postojeći sustav grijanja iz plinskog na sustav primjene dizalice topline s ventilokonvektorima čime će </w:t>
            </w:r>
            <w:r w:rsidRPr="00A45EED">
              <w:rPr>
                <w:sz w:val="20"/>
                <w:szCs w:val="20"/>
              </w:rPr>
              <w:lastRenderedPageBreak/>
              <w:t>se sanirati vlaga u objektu kako bi se osigurali zdravi klimatski uvjeti. Preostali iznos potrebnih sredstava osiguran je iz izvora opći prihodi i primici.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65F93F7F" w14:textId="12AC338A" w:rsidR="00801E57" w:rsidRPr="00A45EED" w:rsidRDefault="00801E57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605DA1C" w14:textId="62F2AB8D" w:rsidR="00801E57" w:rsidRPr="00A45EED" w:rsidRDefault="00801E57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498D1806" w14:textId="34816454" w:rsidR="00801E57" w:rsidRPr="00A45EED" w:rsidRDefault="00801E57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801E57" w:rsidRPr="00A45EED" w14:paraId="47FD4EFA" w14:textId="77777777" w:rsidTr="00601390">
        <w:trPr>
          <w:trHeight w:val="416"/>
          <w:jc w:val="center"/>
        </w:trPr>
        <w:tc>
          <w:tcPr>
            <w:tcW w:w="2013" w:type="dxa"/>
            <w:shd w:val="clear" w:color="auto" w:fill="auto"/>
            <w:noWrap/>
            <w:vAlign w:val="center"/>
          </w:tcPr>
          <w:p w14:paraId="4A4BBDAA" w14:textId="77777777" w:rsidR="00801E57" w:rsidRPr="00A45EED" w:rsidRDefault="00801E57" w:rsidP="00601390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56B7F2DB" w14:textId="77777777" w:rsidR="00801E57" w:rsidRPr="00A45EED" w:rsidRDefault="00801E57" w:rsidP="00601390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69EC9C10" w14:textId="77777777" w:rsidR="00801E57" w:rsidRPr="00A45EED" w:rsidRDefault="00801E57" w:rsidP="00601390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52C1038" w14:textId="45A77643" w:rsidR="00801E57" w:rsidRPr="00A45EED" w:rsidRDefault="00801E57" w:rsidP="00601390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Polazna vrijednost 202</w:t>
            </w:r>
            <w:r w:rsidR="003F766D"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7676F83A" w14:textId="34F2EF17" w:rsidR="00801E57" w:rsidRPr="00A45EED" w:rsidRDefault="00801E57" w:rsidP="00601390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 w:rsidR="003F766D"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4D1DB8A3" w14:textId="18FA1887" w:rsidR="00801E57" w:rsidRPr="00A45EED" w:rsidRDefault="00801E57" w:rsidP="00601390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 w:rsidR="003F766D">
              <w:rPr>
                <w:rFonts w:eastAsia="Calibri"/>
                <w:b/>
                <w:bCs/>
                <w:sz w:val="20"/>
                <w:szCs w:val="20"/>
              </w:rPr>
              <w:t>5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084130E4" w14:textId="059C1EA9" w:rsidR="00801E57" w:rsidRPr="00A45EED" w:rsidRDefault="00801E57" w:rsidP="00601390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 w:rsidR="003F766D">
              <w:rPr>
                <w:rFonts w:eastAsia="Calibri"/>
                <w:b/>
                <w:bCs/>
                <w:sz w:val="20"/>
                <w:szCs w:val="20"/>
              </w:rPr>
              <w:t>6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</w:tr>
      <w:tr w:rsidR="00801E57" w:rsidRPr="00A45EED" w14:paraId="74CCE7A8" w14:textId="77777777" w:rsidTr="00601390">
        <w:trPr>
          <w:trHeight w:val="416"/>
          <w:jc w:val="center"/>
        </w:trPr>
        <w:tc>
          <w:tcPr>
            <w:tcW w:w="2013" w:type="dxa"/>
            <w:shd w:val="clear" w:color="auto" w:fill="auto"/>
            <w:noWrap/>
            <w:vAlign w:val="center"/>
          </w:tcPr>
          <w:p w14:paraId="5BCBB6D8" w14:textId="77777777" w:rsidR="00801E57" w:rsidRPr="00A45EED" w:rsidRDefault="00801E57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 posjetitelja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31325722" w14:textId="77777777" w:rsidR="00801E57" w:rsidRPr="00A45EED" w:rsidRDefault="00801E57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Povećati broj posjetitelja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734584F2" w14:textId="77777777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D0A30B3" w14:textId="2B8871E4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1AFB1560" w14:textId="246AAD56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D6FCF41" w14:textId="26B90E6A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56EC01D" w14:textId="5150E048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1E57" w:rsidRPr="00A45EED" w14:paraId="6107B023" w14:textId="77777777" w:rsidTr="00601390">
        <w:trPr>
          <w:trHeight w:val="416"/>
          <w:jc w:val="center"/>
        </w:trPr>
        <w:tc>
          <w:tcPr>
            <w:tcW w:w="2013" w:type="dxa"/>
            <w:shd w:val="clear" w:color="auto" w:fill="auto"/>
            <w:noWrap/>
            <w:vAlign w:val="center"/>
          </w:tcPr>
          <w:p w14:paraId="73E0110A" w14:textId="77777777" w:rsidR="00801E57" w:rsidRPr="00A45EED" w:rsidRDefault="00801E57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 inventiranih muzejskih predmeta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75FA93F5" w14:textId="77777777" w:rsidR="00801E57" w:rsidRPr="00A45EED" w:rsidRDefault="00801E57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Povećati broj muzejskih predmeta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90B0A6D" w14:textId="77777777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79BCB25" w14:textId="62E2F19E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1ECD123A" w14:textId="5B6C4013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C40EEFF" w14:textId="2EB11B2C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21D81C2" w14:textId="2C8613C4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1E57" w:rsidRPr="00A45EED" w14:paraId="206E5F34" w14:textId="77777777" w:rsidTr="00601390">
        <w:trPr>
          <w:trHeight w:val="416"/>
          <w:jc w:val="center"/>
        </w:trPr>
        <w:tc>
          <w:tcPr>
            <w:tcW w:w="2013" w:type="dxa"/>
            <w:shd w:val="clear" w:color="auto" w:fill="auto"/>
            <w:noWrap/>
            <w:vAlign w:val="center"/>
          </w:tcPr>
          <w:p w14:paraId="7EFD258C" w14:textId="77777777" w:rsidR="00801E57" w:rsidRPr="00A45EED" w:rsidRDefault="00801E57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Restauracija predmeta iz fundusa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50966F35" w14:textId="77777777" w:rsidR="00801E57" w:rsidRPr="00A45EED" w:rsidRDefault="00801E57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Povećanje broja restauriranih predmeta iz fundusa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36352E21" w14:textId="77777777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13774B7" w14:textId="4E9A4F48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37856A52" w14:textId="5B61B645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144C9D77" w14:textId="62DD35B1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A419141" w14:textId="375C16A3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1E57" w:rsidRPr="00A45EED" w14:paraId="2F062734" w14:textId="77777777" w:rsidTr="00601390">
        <w:trPr>
          <w:trHeight w:val="416"/>
          <w:jc w:val="center"/>
        </w:trPr>
        <w:tc>
          <w:tcPr>
            <w:tcW w:w="2013" w:type="dxa"/>
            <w:shd w:val="clear" w:color="auto" w:fill="auto"/>
            <w:noWrap/>
            <w:vAlign w:val="center"/>
          </w:tcPr>
          <w:p w14:paraId="454719A5" w14:textId="77777777" w:rsidR="00801E57" w:rsidRPr="00A45EED" w:rsidRDefault="00801E57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Otkup muzejske građe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53AF9AEB" w14:textId="77777777" w:rsidR="00801E57" w:rsidRPr="00A45EED" w:rsidRDefault="00801E57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Povećati broj muzejskih predmeta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2D70A42" w14:textId="77777777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EB13421" w14:textId="143246F4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4F29D1FE" w14:textId="668B9725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1269EEB8" w14:textId="07B5DA7D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04F7BC79" w14:textId="10E04B4F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1E57" w:rsidRPr="00A45EED" w14:paraId="11A391AB" w14:textId="77777777" w:rsidTr="00601390">
        <w:trPr>
          <w:trHeight w:val="416"/>
          <w:jc w:val="center"/>
        </w:trPr>
        <w:tc>
          <w:tcPr>
            <w:tcW w:w="2013" w:type="dxa"/>
            <w:shd w:val="clear" w:color="auto" w:fill="auto"/>
            <w:noWrap/>
            <w:vAlign w:val="center"/>
          </w:tcPr>
          <w:p w14:paraId="1A1AC70A" w14:textId="77777777" w:rsidR="00801E57" w:rsidRPr="00A45EED" w:rsidRDefault="00801E57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 posjetitelja rudnika sv. Barbara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1052999C" w14:textId="77777777" w:rsidR="00801E57" w:rsidRPr="00A45EED" w:rsidRDefault="00801E57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Povećati broj posjetitelja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BDBBA61" w14:textId="77777777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78A0ABB" w14:textId="1022A166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15CA8C91" w14:textId="7E409F0D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167F47FB" w14:textId="7EF0FDAC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BF92F98" w14:textId="67D8B051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1E57" w:rsidRPr="00A45EED" w14:paraId="68337C05" w14:textId="77777777" w:rsidTr="00601390">
        <w:trPr>
          <w:trHeight w:val="416"/>
          <w:jc w:val="center"/>
        </w:trPr>
        <w:tc>
          <w:tcPr>
            <w:tcW w:w="2013" w:type="dxa"/>
            <w:shd w:val="clear" w:color="auto" w:fill="auto"/>
            <w:noWrap/>
            <w:vAlign w:val="center"/>
          </w:tcPr>
          <w:p w14:paraId="4B18107B" w14:textId="77777777" w:rsidR="00801E57" w:rsidRPr="00A45EED" w:rsidRDefault="00801E57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 sudionika Sudnikovog pohoda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753D23D5" w14:textId="77777777" w:rsidR="00801E57" w:rsidRPr="00A45EED" w:rsidRDefault="00801E57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Povećati broj posjetitelja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594AAD3" w14:textId="77777777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36A31A6" w14:textId="1B22FD5D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4BFF94B5" w14:textId="39EB8390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6F8B0B5" w14:textId="76DDE6C8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D9FD823" w14:textId="1B967A48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1E57" w:rsidRPr="00A45EED" w14:paraId="5F1EF59C" w14:textId="77777777" w:rsidTr="00601390">
        <w:trPr>
          <w:trHeight w:val="416"/>
          <w:jc w:val="center"/>
        </w:trPr>
        <w:tc>
          <w:tcPr>
            <w:tcW w:w="2013" w:type="dxa"/>
            <w:shd w:val="clear" w:color="auto" w:fill="auto"/>
            <w:noWrap/>
            <w:vAlign w:val="center"/>
          </w:tcPr>
          <w:p w14:paraId="1A29CCB2" w14:textId="77777777" w:rsidR="00801E57" w:rsidRPr="00A45EED" w:rsidRDefault="00801E57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 održanih radionica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509E8C53" w14:textId="77777777" w:rsidR="00801E57" w:rsidRPr="00A45EED" w:rsidRDefault="00801E57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Povećati broj održanih radionica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6D7A26D0" w14:textId="77777777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22FF187" w14:textId="0E06B62A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0451742E" w14:textId="76073845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43E2BBAA" w14:textId="4D9F5EDE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6C464701" w14:textId="285E884B" w:rsidR="00801E57" w:rsidRPr="00A45EED" w:rsidRDefault="00801E57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1BC2C0BF" w14:textId="77777777" w:rsidR="00F7445F" w:rsidRDefault="00F7445F"/>
    <w:sectPr w:rsidR="00F744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D53BB8"/>
    <w:multiLevelType w:val="hybridMultilevel"/>
    <w:tmpl w:val="A51830C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129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E57"/>
    <w:rsid w:val="003F766D"/>
    <w:rsid w:val="00801E57"/>
    <w:rsid w:val="00F7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D359D"/>
  <w15:chartTrackingRefBased/>
  <w15:docId w15:val="{02247DD7-EBF0-4E88-875A-AA8B067F5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E5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01E5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01E57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1083</Words>
  <Characters>6179</Characters>
  <Application>Microsoft Office Word</Application>
  <DocSecurity>0</DocSecurity>
  <Lines>51</Lines>
  <Paragraphs>14</Paragraphs>
  <ScaleCrop>false</ScaleCrop>
  <Company/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2</cp:revision>
  <dcterms:created xsi:type="dcterms:W3CDTF">2023-10-12T11:37:00Z</dcterms:created>
  <dcterms:modified xsi:type="dcterms:W3CDTF">2023-10-12T11:54:00Z</dcterms:modified>
</cp:coreProperties>
</file>